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9DEA5">
      <w:pPr>
        <w:spacing w:before="95" w:line="183" w:lineRule="auto"/>
        <w:jc w:val="both"/>
        <w:rPr>
          <w:rFonts w:hint="default" w:ascii="微软雅黑" w:hAnsi="微软雅黑" w:eastAsia="微软雅黑" w:cs="微软雅黑"/>
          <w:spacing w:val="8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pacing w:val="8"/>
          <w:sz w:val="32"/>
          <w:szCs w:val="32"/>
          <w:lang w:val="en-US" w:eastAsia="zh-CN"/>
        </w:rPr>
        <w:t>附件2</w:t>
      </w:r>
    </w:p>
    <w:p w14:paraId="19FF0F0F">
      <w:pPr>
        <w:spacing w:before="95" w:line="183" w:lineRule="auto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8"/>
          <w:sz w:val="32"/>
          <w:szCs w:val="32"/>
          <w:lang w:eastAsia="zh-CN"/>
        </w:rPr>
        <w:t>德州学院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教学名师遴选指标体系</w:t>
      </w:r>
    </w:p>
    <w:p w14:paraId="0EB08BEA">
      <w:pPr>
        <w:spacing w:line="176" w:lineRule="exact"/>
      </w:pPr>
    </w:p>
    <w:tbl>
      <w:tblPr>
        <w:tblStyle w:val="5"/>
        <w:tblW w:w="94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098"/>
        <w:gridCol w:w="787"/>
        <w:gridCol w:w="6905"/>
      </w:tblGrid>
      <w:tr w14:paraId="2E563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0" w:hRule="atLeast"/>
          <w:jc w:val="center"/>
        </w:trPr>
        <w:tc>
          <w:tcPr>
            <w:tcW w:w="1782" w:type="dxa"/>
            <w:gridSpan w:val="2"/>
            <w:noWrap w:val="0"/>
            <w:vAlign w:val="top"/>
          </w:tcPr>
          <w:p w14:paraId="56DF4EFC">
            <w:pPr>
              <w:pStyle w:val="4"/>
              <w:spacing w:before="216" w:line="221" w:lineRule="auto"/>
              <w:ind w:left="476"/>
            </w:pPr>
            <w:r>
              <w:rPr>
                <w:b/>
                <w:bCs/>
                <w:spacing w:val="-3"/>
              </w:rPr>
              <w:t>遴选项目</w:t>
            </w:r>
          </w:p>
        </w:tc>
        <w:tc>
          <w:tcPr>
            <w:tcW w:w="787" w:type="dxa"/>
            <w:noWrap w:val="0"/>
            <w:vAlign w:val="top"/>
          </w:tcPr>
          <w:p w14:paraId="762A6D60">
            <w:pPr>
              <w:pStyle w:val="4"/>
              <w:spacing w:before="216" w:line="220" w:lineRule="auto"/>
              <w:ind w:left="188"/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905" w:type="dxa"/>
            <w:noWrap w:val="0"/>
            <w:vAlign w:val="top"/>
          </w:tcPr>
          <w:p w14:paraId="2BE0E4C3">
            <w:pPr>
              <w:pStyle w:val="4"/>
              <w:spacing w:before="216" w:line="219" w:lineRule="auto"/>
              <w:ind w:left="2875"/>
            </w:pPr>
            <w:r>
              <w:rPr>
                <w:b/>
                <w:bCs/>
                <w:spacing w:val="-16"/>
              </w:rPr>
              <w:t>遴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16"/>
              </w:rPr>
              <w:t>选</w:t>
            </w:r>
            <w:r>
              <w:rPr>
                <w:spacing w:val="38"/>
              </w:rPr>
              <w:t xml:space="preserve"> </w:t>
            </w:r>
            <w:r>
              <w:rPr>
                <w:b/>
                <w:bCs/>
                <w:spacing w:val="-16"/>
              </w:rPr>
              <w:t>内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16"/>
              </w:rPr>
              <w:t>容</w:t>
            </w:r>
          </w:p>
        </w:tc>
      </w:tr>
      <w:tr w14:paraId="1603D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1782" w:type="dxa"/>
            <w:gridSpan w:val="2"/>
            <w:noWrap w:val="0"/>
            <w:vAlign w:val="top"/>
          </w:tcPr>
          <w:p w14:paraId="05BFF308">
            <w:pPr>
              <w:spacing w:line="247" w:lineRule="auto"/>
              <w:rPr>
                <w:rFonts w:ascii="Arial"/>
                <w:sz w:val="21"/>
              </w:rPr>
            </w:pPr>
          </w:p>
          <w:p w14:paraId="24F659B8">
            <w:pPr>
              <w:spacing w:line="247" w:lineRule="auto"/>
              <w:rPr>
                <w:rFonts w:ascii="Arial"/>
                <w:sz w:val="21"/>
              </w:rPr>
            </w:pPr>
          </w:p>
          <w:p w14:paraId="3A703A9F">
            <w:pPr>
              <w:spacing w:line="248" w:lineRule="auto"/>
              <w:rPr>
                <w:rFonts w:ascii="Arial"/>
                <w:sz w:val="21"/>
              </w:rPr>
            </w:pPr>
          </w:p>
          <w:p w14:paraId="1E7F7E75">
            <w:pPr>
              <w:pStyle w:val="4"/>
              <w:spacing w:before="69" w:line="219" w:lineRule="auto"/>
              <w:ind w:left="383"/>
            </w:pPr>
            <w:r>
              <w:rPr>
                <w:spacing w:val="-3"/>
              </w:rPr>
              <w:t>1.师德风范</w:t>
            </w:r>
          </w:p>
        </w:tc>
        <w:tc>
          <w:tcPr>
            <w:tcW w:w="787" w:type="dxa"/>
            <w:noWrap w:val="0"/>
            <w:vAlign w:val="top"/>
          </w:tcPr>
          <w:p w14:paraId="020AF995">
            <w:pPr>
              <w:spacing w:line="247" w:lineRule="auto"/>
              <w:rPr>
                <w:rFonts w:ascii="Arial"/>
                <w:sz w:val="21"/>
              </w:rPr>
            </w:pPr>
          </w:p>
          <w:p w14:paraId="14A5FB97">
            <w:pPr>
              <w:spacing w:line="247" w:lineRule="auto"/>
              <w:rPr>
                <w:rFonts w:ascii="Arial"/>
                <w:sz w:val="21"/>
              </w:rPr>
            </w:pPr>
          </w:p>
          <w:p w14:paraId="2A7A799E">
            <w:pPr>
              <w:spacing w:line="248" w:lineRule="auto"/>
              <w:rPr>
                <w:rFonts w:ascii="Arial"/>
                <w:sz w:val="21"/>
              </w:rPr>
            </w:pPr>
          </w:p>
          <w:p w14:paraId="33E82E21">
            <w:pPr>
              <w:pStyle w:val="4"/>
              <w:spacing w:before="68" w:line="238" w:lineRule="auto"/>
              <w:ind w:left="300"/>
            </w:pPr>
            <w:r>
              <w:rPr>
                <w:spacing w:val="-4"/>
              </w:rPr>
              <w:t>20</w:t>
            </w:r>
          </w:p>
        </w:tc>
        <w:tc>
          <w:tcPr>
            <w:tcW w:w="6905" w:type="dxa"/>
            <w:noWrap w:val="0"/>
            <w:vAlign w:val="top"/>
          </w:tcPr>
          <w:p w14:paraId="5F20CACA">
            <w:pPr>
              <w:pStyle w:val="4"/>
              <w:spacing w:before="189" w:line="275" w:lineRule="auto"/>
              <w:ind w:left="115" w:right="105" w:firstLine="26"/>
              <w:jc w:val="both"/>
            </w:pPr>
            <w:r>
              <w:rPr>
                <w:spacing w:val="-2"/>
              </w:rPr>
              <w:t>以习近平新时代中国特色社会主义思想为指导，忠诚党的教育</w:t>
            </w:r>
            <w:r>
              <w:rPr>
                <w:spacing w:val="-3"/>
              </w:rPr>
              <w:t>事业，全面</w:t>
            </w:r>
            <w:r>
              <w:rPr>
                <w:spacing w:val="-1"/>
              </w:rPr>
              <w:t>贯彻党的教育方针，坚持立德树人，争做新时代“</w:t>
            </w:r>
            <w:r>
              <w:rPr>
                <w:spacing w:val="-2"/>
              </w:rPr>
              <w:t>四有”好老师。爱国守</w:t>
            </w:r>
            <w:r>
              <w:t xml:space="preserve"> </w:t>
            </w:r>
            <w:r>
              <w:rPr>
                <w:spacing w:val="-1"/>
              </w:rPr>
              <w:t>法，敬业爱生，教书育人，严谨治学，服务社会</w:t>
            </w:r>
            <w:r>
              <w:rPr>
                <w:spacing w:val="-2"/>
              </w:rPr>
              <w:t>，为人师表，坚持教书与</w:t>
            </w:r>
            <w:r>
              <w:rPr>
                <w:spacing w:val="-1"/>
              </w:rPr>
              <w:t>育人相统一、言传与身教相统一、潜心问道与关</w:t>
            </w:r>
            <w:r>
              <w:rPr>
                <w:spacing w:val="-2"/>
              </w:rPr>
              <w:t>注社会相统一、学术自由</w:t>
            </w:r>
            <w:r>
              <w:t>与学术规范相统一，堪为大学生健康成长的指</w:t>
            </w:r>
            <w:r>
              <w:rPr>
                <w:spacing w:val="-1"/>
              </w:rPr>
              <w:t>导者和引路人</w:t>
            </w:r>
          </w:p>
        </w:tc>
      </w:tr>
      <w:tr w14:paraId="40C3F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684" w:type="dxa"/>
            <w:vMerge w:val="restart"/>
            <w:tcBorders>
              <w:bottom w:val="nil"/>
            </w:tcBorders>
            <w:noWrap w:val="0"/>
            <w:vAlign w:val="top"/>
          </w:tcPr>
          <w:p w14:paraId="41A19F1E">
            <w:pPr>
              <w:spacing w:line="249" w:lineRule="auto"/>
              <w:rPr>
                <w:rFonts w:ascii="Arial"/>
                <w:sz w:val="21"/>
              </w:rPr>
            </w:pPr>
          </w:p>
          <w:p w14:paraId="30778ACF">
            <w:pPr>
              <w:spacing w:line="250" w:lineRule="auto"/>
              <w:rPr>
                <w:rFonts w:ascii="Arial"/>
                <w:sz w:val="21"/>
              </w:rPr>
            </w:pPr>
          </w:p>
          <w:p w14:paraId="1850DDA2">
            <w:pPr>
              <w:spacing w:line="250" w:lineRule="auto"/>
              <w:rPr>
                <w:rFonts w:ascii="Arial"/>
                <w:sz w:val="21"/>
              </w:rPr>
            </w:pPr>
          </w:p>
          <w:p w14:paraId="40B006D5">
            <w:pPr>
              <w:spacing w:line="250" w:lineRule="auto"/>
              <w:rPr>
                <w:rFonts w:ascii="Arial"/>
                <w:sz w:val="21"/>
              </w:rPr>
            </w:pPr>
          </w:p>
          <w:p w14:paraId="64A23066">
            <w:pPr>
              <w:spacing w:line="250" w:lineRule="auto"/>
              <w:rPr>
                <w:rFonts w:ascii="Arial"/>
                <w:sz w:val="21"/>
              </w:rPr>
            </w:pPr>
          </w:p>
          <w:p w14:paraId="4C460BF2">
            <w:pPr>
              <w:spacing w:line="250" w:lineRule="auto"/>
              <w:rPr>
                <w:rFonts w:ascii="Arial"/>
                <w:sz w:val="21"/>
              </w:rPr>
            </w:pPr>
          </w:p>
          <w:p w14:paraId="114BF962">
            <w:pPr>
              <w:pStyle w:val="4"/>
              <w:spacing w:before="68" w:line="274" w:lineRule="auto"/>
              <w:ind w:left="240" w:right="235" w:firstLine="8"/>
            </w:pPr>
            <w:r>
              <w:rPr>
                <w:spacing w:val="-8"/>
              </w:rPr>
              <w:t>2.</w:t>
            </w:r>
            <w:r>
              <w:t xml:space="preserve"> </w:t>
            </w:r>
            <w:r>
              <w:rPr>
                <w:spacing w:val="-8"/>
              </w:rPr>
              <w:t>教</w:t>
            </w:r>
          </w:p>
          <w:p w14:paraId="41DBEB66">
            <w:pPr>
              <w:pStyle w:val="4"/>
              <w:spacing w:line="219" w:lineRule="auto"/>
              <w:ind w:left="253"/>
            </w:pPr>
            <w:r>
              <w:t>学</w:t>
            </w:r>
          </w:p>
          <w:p w14:paraId="18E5BD8E">
            <w:pPr>
              <w:pStyle w:val="4"/>
              <w:spacing w:before="62" w:line="218" w:lineRule="auto"/>
              <w:ind w:left="258"/>
            </w:pPr>
            <w:r>
              <w:t>能</w:t>
            </w:r>
          </w:p>
          <w:p w14:paraId="2B08786C">
            <w:pPr>
              <w:pStyle w:val="4"/>
              <w:spacing w:before="63" w:line="221" w:lineRule="auto"/>
              <w:ind w:left="245"/>
            </w:pPr>
            <w:r>
              <w:t>力</w:t>
            </w:r>
          </w:p>
          <w:p w14:paraId="00A8BD6A">
            <w:pPr>
              <w:pStyle w:val="4"/>
              <w:spacing w:before="61" w:line="222" w:lineRule="auto"/>
              <w:ind w:left="252"/>
            </w:pPr>
            <w:r>
              <w:t>与</w:t>
            </w:r>
          </w:p>
          <w:p w14:paraId="2E1D1076">
            <w:pPr>
              <w:pStyle w:val="4"/>
              <w:spacing w:before="60" w:line="220" w:lineRule="auto"/>
              <w:ind w:left="239"/>
            </w:pPr>
            <w:r>
              <w:t>水</w:t>
            </w:r>
          </w:p>
          <w:p w14:paraId="59573CE3">
            <w:pPr>
              <w:pStyle w:val="4"/>
              <w:spacing w:before="61" w:line="220" w:lineRule="auto"/>
              <w:ind w:left="244"/>
            </w:pPr>
            <w:r>
              <w:t>平</w:t>
            </w:r>
          </w:p>
        </w:tc>
        <w:tc>
          <w:tcPr>
            <w:tcW w:w="1098" w:type="dxa"/>
            <w:noWrap w:val="0"/>
            <w:vAlign w:val="top"/>
          </w:tcPr>
          <w:p w14:paraId="7E61F71C">
            <w:pPr>
              <w:spacing w:line="371" w:lineRule="auto"/>
              <w:rPr>
                <w:rFonts w:ascii="Arial"/>
                <w:sz w:val="21"/>
              </w:rPr>
            </w:pPr>
          </w:p>
          <w:p w14:paraId="574A3BA1">
            <w:pPr>
              <w:pStyle w:val="4"/>
              <w:spacing w:before="69" w:line="276" w:lineRule="auto"/>
              <w:ind w:left="246" w:right="126" w:hanging="114"/>
            </w:pPr>
            <w:r>
              <w:rPr>
                <w:spacing w:val="-2"/>
              </w:rPr>
              <w:t>教学思想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与内容</w:t>
            </w:r>
          </w:p>
        </w:tc>
        <w:tc>
          <w:tcPr>
            <w:tcW w:w="787" w:type="dxa"/>
            <w:noWrap w:val="0"/>
            <w:vAlign w:val="top"/>
          </w:tcPr>
          <w:p w14:paraId="57010D1B">
            <w:pPr>
              <w:spacing w:line="263" w:lineRule="auto"/>
              <w:rPr>
                <w:rFonts w:ascii="Arial"/>
                <w:sz w:val="21"/>
              </w:rPr>
            </w:pPr>
          </w:p>
          <w:p w14:paraId="2139C2AE">
            <w:pPr>
              <w:spacing w:line="264" w:lineRule="auto"/>
              <w:rPr>
                <w:rFonts w:ascii="Arial"/>
                <w:sz w:val="21"/>
              </w:rPr>
            </w:pPr>
          </w:p>
          <w:p w14:paraId="6CE147DF">
            <w:pPr>
              <w:pStyle w:val="4"/>
              <w:spacing w:before="69" w:line="238" w:lineRule="auto"/>
              <w:ind w:left="305"/>
            </w:pPr>
            <w:r>
              <w:rPr>
                <w:spacing w:val="-6"/>
              </w:rPr>
              <w:t>10</w:t>
            </w:r>
          </w:p>
        </w:tc>
        <w:tc>
          <w:tcPr>
            <w:tcW w:w="6905" w:type="dxa"/>
            <w:noWrap w:val="0"/>
            <w:vAlign w:val="top"/>
          </w:tcPr>
          <w:p w14:paraId="167EE10A">
            <w:pPr>
              <w:pStyle w:val="4"/>
              <w:spacing w:before="287" w:line="274" w:lineRule="auto"/>
              <w:ind w:left="118" w:right="105" w:hanging="5"/>
              <w:jc w:val="both"/>
            </w:pPr>
            <w:r>
              <w:rPr>
                <w:spacing w:val="-1"/>
              </w:rPr>
              <w:t>遵循教育规律和人才</w:t>
            </w:r>
            <w:bookmarkStart w:id="0" w:name="_GoBack"/>
            <w:bookmarkEnd w:id="0"/>
            <w:r>
              <w:rPr>
                <w:spacing w:val="-1"/>
              </w:rPr>
              <w:t>成长规律，教育理念先进，具有国</w:t>
            </w:r>
            <w:r>
              <w:rPr>
                <w:spacing w:val="-2"/>
              </w:rPr>
              <w:t>际视野。教学内容符合大学生认知特点，理论联系实际，能及时把学科最新发展和国内外教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改成果转化为教学资源</w:t>
            </w:r>
          </w:p>
        </w:tc>
      </w:tr>
      <w:tr w14:paraId="39B95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AEE41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54C62A7A">
            <w:pPr>
              <w:pStyle w:val="4"/>
              <w:spacing w:before="304" w:line="277" w:lineRule="auto"/>
              <w:ind w:left="246" w:right="126" w:hanging="114"/>
            </w:pPr>
            <w:r>
              <w:rPr>
                <w:spacing w:val="-2"/>
              </w:rPr>
              <w:t>教学艺术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与方法</w:t>
            </w:r>
          </w:p>
        </w:tc>
        <w:tc>
          <w:tcPr>
            <w:tcW w:w="787" w:type="dxa"/>
            <w:noWrap w:val="0"/>
            <w:vAlign w:val="top"/>
          </w:tcPr>
          <w:p w14:paraId="63DC145E">
            <w:pPr>
              <w:spacing w:line="390" w:lineRule="auto"/>
              <w:rPr>
                <w:rFonts w:ascii="Arial"/>
                <w:sz w:val="21"/>
              </w:rPr>
            </w:pPr>
          </w:p>
          <w:p w14:paraId="370943B7">
            <w:pPr>
              <w:pStyle w:val="4"/>
              <w:spacing w:before="68" w:line="238" w:lineRule="auto"/>
              <w:ind w:left="305"/>
            </w:pPr>
            <w:r>
              <w:rPr>
                <w:spacing w:val="-6"/>
              </w:rPr>
              <w:t>10</w:t>
            </w:r>
          </w:p>
        </w:tc>
        <w:tc>
          <w:tcPr>
            <w:tcW w:w="6905" w:type="dxa"/>
            <w:noWrap w:val="0"/>
            <w:vAlign w:val="top"/>
          </w:tcPr>
          <w:p w14:paraId="554AE8F2">
            <w:pPr>
              <w:pStyle w:val="4"/>
              <w:spacing w:before="148" w:line="275" w:lineRule="auto"/>
              <w:ind w:left="111" w:right="107" w:firstLine="1"/>
            </w:pPr>
            <w:r>
              <w:rPr>
                <w:spacing w:val="-1"/>
              </w:rPr>
              <w:t>教学艺术精湛，注重学思结合、知行统一、因材</w:t>
            </w:r>
            <w:r>
              <w:rPr>
                <w:spacing w:val="-2"/>
              </w:rPr>
              <w:t>施教，积极开展启发式、</w:t>
            </w:r>
            <w:r>
              <w:t xml:space="preserve"> </w:t>
            </w:r>
            <w:r>
              <w:rPr>
                <w:spacing w:val="-1"/>
              </w:rPr>
              <w:t>探究式、讨论式、参与式教学，激发和鼓励学生的创</w:t>
            </w:r>
            <w:r>
              <w:rPr>
                <w:spacing w:val="-2"/>
              </w:rPr>
              <w:t>造思维。有效应用现</w:t>
            </w:r>
            <w:r>
              <w:rPr>
                <w:spacing w:val="-1"/>
              </w:rPr>
              <w:t>代信息技术</w:t>
            </w:r>
          </w:p>
        </w:tc>
      </w:tr>
      <w:tr w14:paraId="497C6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C94482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3AD5FB0E">
            <w:pPr>
              <w:spacing w:line="319" w:lineRule="auto"/>
              <w:rPr>
                <w:rFonts w:ascii="Arial"/>
                <w:sz w:val="21"/>
              </w:rPr>
            </w:pPr>
          </w:p>
          <w:p w14:paraId="7B5A334C">
            <w:pPr>
              <w:pStyle w:val="4"/>
              <w:spacing w:before="68" w:line="276" w:lineRule="auto"/>
              <w:ind w:left="246" w:right="126" w:hanging="114"/>
            </w:pPr>
            <w:r>
              <w:rPr>
                <w:spacing w:val="-2"/>
              </w:rPr>
              <w:t>教学改革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与成就</w:t>
            </w:r>
          </w:p>
        </w:tc>
        <w:tc>
          <w:tcPr>
            <w:tcW w:w="787" w:type="dxa"/>
            <w:noWrap w:val="0"/>
            <w:vAlign w:val="top"/>
          </w:tcPr>
          <w:p w14:paraId="13149907">
            <w:pPr>
              <w:spacing w:line="474" w:lineRule="auto"/>
              <w:rPr>
                <w:rFonts w:ascii="Arial"/>
                <w:sz w:val="21"/>
              </w:rPr>
            </w:pPr>
          </w:p>
          <w:p w14:paraId="73DCEF78">
            <w:pPr>
              <w:pStyle w:val="4"/>
              <w:spacing w:before="68" w:line="238" w:lineRule="auto"/>
              <w:ind w:left="305"/>
            </w:pPr>
            <w:r>
              <w:rPr>
                <w:spacing w:val="-6"/>
              </w:rPr>
              <w:t>10</w:t>
            </w:r>
          </w:p>
        </w:tc>
        <w:tc>
          <w:tcPr>
            <w:tcW w:w="6905" w:type="dxa"/>
            <w:noWrap w:val="0"/>
            <w:vAlign w:val="top"/>
          </w:tcPr>
          <w:p w14:paraId="47C1BEFC">
            <w:pPr>
              <w:pStyle w:val="4"/>
              <w:spacing w:before="234" w:line="275" w:lineRule="auto"/>
              <w:ind w:left="122" w:right="105"/>
              <w:jc w:val="both"/>
            </w:pPr>
            <w:r>
              <w:rPr>
                <w:spacing w:val="-2"/>
              </w:rPr>
              <w:t>重视教育教学研究，主持完成重要教改项目，在教育思想、教学内容、教学方法等方面取得创造性成果，并广泛应用于教育教学实践，发表过多篇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高质量的教改教研论文或出版过有一定影响的教改教研专著</w:t>
            </w:r>
          </w:p>
        </w:tc>
      </w:tr>
      <w:tr w14:paraId="193C6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CE3AB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2CC4D5CE">
            <w:pPr>
              <w:spacing w:line="243" w:lineRule="auto"/>
              <w:rPr>
                <w:rFonts w:ascii="Arial"/>
                <w:sz w:val="21"/>
              </w:rPr>
            </w:pPr>
          </w:p>
          <w:p w14:paraId="5071C8DA">
            <w:pPr>
              <w:pStyle w:val="4"/>
              <w:spacing w:before="69" w:line="219" w:lineRule="auto"/>
              <w:ind w:left="132"/>
            </w:pPr>
            <w:r>
              <w:rPr>
                <w:spacing w:val="-2"/>
              </w:rPr>
              <w:t>教学效果</w:t>
            </w:r>
          </w:p>
        </w:tc>
        <w:tc>
          <w:tcPr>
            <w:tcW w:w="787" w:type="dxa"/>
            <w:noWrap w:val="0"/>
            <w:vAlign w:val="top"/>
          </w:tcPr>
          <w:p w14:paraId="57479C41">
            <w:pPr>
              <w:spacing w:line="248" w:lineRule="auto"/>
              <w:rPr>
                <w:rFonts w:ascii="Arial"/>
                <w:sz w:val="21"/>
              </w:rPr>
            </w:pPr>
          </w:p>
          <w:p w14:paraId="4ED73C2E">
            <w:pPr>
              <w:pStyle w:val="4"/>
              <w:spacing w:before="68" w:line="238" w:lineRule="auto"/>
              <w:ind w:left="305"/>
            </w:pPr>
            <w:r>
              <w:rPr>
                <w:spacing w:val="-6"/>
              </w:rPr>
              <w:t>15</w:t>
            </w:r>
          </w:p>
        </w:tc>
        <w:tc>
          <w:tcPr>
            <w:tcW w:w="6905" w:type="dxa"/>
            <w:noWrap w:val="0"/>
            <w:vAlign w:val="top"/>
          </w:tcPr>
          <w:p w14:paraId="09993FE1">
            <w:pPr>
              <w:pStyle w:val="4"/>
              <w:spacing w:before="162" w:line="274" w:lineRule="auto"/>
              <w:ind w:left="122" w:right="105" w:hanging="9"/>
            </w:pPr>
            <w:r>
              <w:rPr>
                <w:spacing w:val="-1"/>
              </w:rPr>
              <w:t>教学能力突出，教学风格鲜明，主讲课程达到省内外同</w:t>
            </w:r>
            <w:r>
              <w:rPr>
                <w:spacing w:val="-2"/>
              </w:rPr>
              <w:t>类课程领先水平，</w:t>
            </w:r>
            <w:r>
              <w:t xml:space="preserve"> </w:t>
            </w:r>
            <w:r>
              <w:rPr>
                <w:spacing w:val="-2"/>
              </w:rPr>
              <w:t>大学生评价优秀，得到同行公认，具有示范引领作用，在全国有较大影响</w:t>
            </w:r>
          </w:p>
        </w:tc>
      </w:tr>
      <w:tr w14:paraId="4F8AD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 w14:paraId="7A2A89C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31277B81">
            <w:pPr>
              <w:spacing w:line="246" w:lineRule="auto"/>
              <w:rPr>
                <w:rFonts w:ascii="Arial"/>
                <w:sz w:val="21"/>
              </w:rPr>
            </w:pPr>
          </w:p>
          <w:p w14:paraId="1EC53E52">
            <w:pPr>
              <w:pStyle w:val="4"/>
              <w:spacing w:before="68" w:line="220" w:lineRule="auto"/>
              <w:ind w:left="132"/>
            </w:pPr>
            <w:r>
              <w:rPr>
                <w:spacing w:val="-2"/>
              </w:rPr>
              <w:t>教材建设</w:t>
            </w:r>
          </w:p>
        </w:tc>
        <w:tc>
          <w:tcPr>
            <w:tcW w:w="787" w:type="dxa"/>
            <w:noWrap w:val="0"/>
            <w:vAlign w:val="top"/>
          </w:tcPr>
          <w:p w14:paraId="51BFFE39">
            <w:pPr>
              <w:spacing w:line="251" w:lineRule="auto"/>
              <w:rPr>
                <w:rFonts w:ascii="Arial"/>
                <w:sz w:val="21"/>
              </w:rPr>
            </w:pPr>
          </w:p>
          <w:p w14:paraId="4915ADBD">
            <w:pPr>
              <w:pStyle w:val="4"/>
              <w:spacing w:before="68" w:line="238" w:lineRule="auto"/>
              <w:ind w:left="305"/>
            </w:pPr>
            <w:r>
              <w:rPr>
                <w:spacing w:val="-6"/>
              </w:rPr>
              <w:t>10</w:t>
            </w:r>
          </w:p>
        </w:tc>
        <w:tc>
          <w:tcPr>
            <w:tcW w:w="6905" w:type="dxa"/>
            <w:noWrap w:val="0"/>
            <w:vAlign w:val="top"/>
          </w:tcPr>
          <w:p w14:paraId="18E80E64">
            <w:pPr>
              <w:spacing w:line="251" w:lineRule="auto"/>
              <w:rPr>
                <w:rFonts w:ascii="Arial"/>
                <w:sz w:val="21"/>
              </w:rPr>
            </w:pPr>
          </w:p>
          <w:p w14:paraId="141CB96F">
            <w:pPr>
              <w:pStyle w:val="4"/>
              <w:spacing w:before="68" w:line="219" w:lineRule="auto"/>
              <w:ind w:left="151"/>
            </w:pPr>
            <w:r>
              <w:rPr>
                <w:spacing w:val="-2"/>
              </w:rPr>
              <w:t>自编、主编的本科教材，质量高、有特色、版本新</w:t>
            </w:r>
          </w:p>
        </w:tc>
      </w:tr>
      <w:tr w14:paraId="66E36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1782" w:type="dxa"/>
            <w:gridSpan w:val="2"/>
            <w:noWrap w:val="0"/>
            <w:vAlign w:val="top"/>
          </w:tcPr>
          <w:p w14:paraId="58347E93">
            <w:pPr>
              <w:pStyle w:val="4"/>
              <w:spacing w:before="221" w:line="276" w:lineRule="auto"/>
              <w:ind w:left="592" w:right="104" w:hanging="460"/>
            </w:pPr>
            <w:r>
              <w:rPr>
                <w:rFonts w:hint="eastAsia"/>
                <w:spacing w:val="-5"/>
                <w:lang w:eastAsia="zh-CN"/>
              </w:rPr>
              <w:t>3.</w:t>
            </w:r>
            <w:r>
              <w:rPr>
                <w:spacing w:val="-5"/>
              </w:rPr>
              <w:t>教学梯队建设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与贡献</w:t>
            </w:r>
          </w:p>
        </w:tc>
        <w:tc>
          <w:tcPr>
            <w:tcW w:w="787" w:type="dxa"/>
            <w:noWrap w:val="0"/>
            <w:vAlign w:val="top"/>
          </w:tcPr>
          <w:p w14:paraId="48EF12D6">
            <w:pPr>
              <w:spacing w:line="307" w:lineRule="auto"/>
              <w:rPr>
                <w:rFonts w:ascii="Arial"/>
                <w:sz w:val="21"/>
              </w:rPr>
            </w:pPr>
          </w:p>
          <w:p w14:paraId="3763D4A7">
            <w:pPr>
              <w:pStyle w:val="4"/>
              <w:spacing w:before="68" w:line="238" w:lineRule="auto"/>
              <w:ind w:left="305"/>
            </w:pPr>
            <w:r>
              <w:rPr>
                <w:spacing w:val="-6"/>
              </w:rPr>
              <w:t>15</w:t>
            </w:r>
          </w:p>
        </w:tc>
        <w:tc>
          <w:tcPr>
            <w:tcW w:w="6905" w:type="dxa"/>
            <w:noWrap w:val="0"/>
            <w:vAlign w:val="top"/>
          </w:tcPr>
          <w:p w14:paraId="7E542F19">
            <w:pPr>
              <w:pStyle w:val="4"/>
              <w:spacing w:before="222" w:line="274" w:lineRule="auto"/>
              <w:ind w:left="130" w:right="105" w:hanging="24"/>
            </w:pPr>
            <w:r>
              <w:rPr>
                <w:spacing w:val="-1"/>
              </w:rPr>
              <w:t>领衔高水平教学科研团队，自觉指导和帮助团队教师提高业务水平和教学</w:t>
            </w:r>
            <w:r>
              <w:t xml:space="preserve"> </w:t>
            </w:r>
            <w:r>
              <w:rPr>
                <w:spacing w:val="-1"/>
              </w:rPr>
              <w:t>能力，对确立本校该领域教学的历史地位作出重要贡献</w:t>
            </w:r>
          </w:p>
        </w:tc>
      </w:tr>
      <w:tr w14:paraId="66FF4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782" w:type="dxa"/>
            <w:gridSpan w:val="2"/>
            <w:noWrap w:val="0"/>
            <w:vAlign w:val="top"/>
          </w:tcPr>
          <w:p w14:paraId="7879AAB1">
            <w:pPr>
              <w:pStyle w:val="4"/>
              <w:spacing w:before="278" w:line="276" w:lineRule="auto"/>
              <w:ind w:left="583" w:right="149" w:hanging="414"/>
            </w:pPr>
            <w:r>
              <w:rPr>
                <w:spacing w:val="-2"/>
              </w:rPr>
              <w:t>4.科学研究与学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术水平</w:t>
            </w:r>
          </w:p>
        </w:tc>
        <w:tc>
          <w:tcPr>
            <w:tcW w:w="787" w:type="dxa"/>
            <w:noWrap w:val="0"/>
            <w:vAlign w:val="top"/>
          </w:tcPr>
          <w:p w14:paraId="00EE1093">
            <w:pPr>
              <w:spacing w:line="365" w:lineRule="auto"/>
              <w:rPr>
                <w:rFonts w:ascii="Arial"/>
                <w:sz w:val="21"/>
              </w:rPr>
            </w:pPr>
          </w:p>
          <w:p w14:paraId="305FCC8C">
            <w:pPr>
              <w:pStyle w:val="4"/>
              <w:spacing w:before="68" w:line="238" w:lineRule="auto"/>
              <w:ind w:left="305"/>
            </w:pPr>
            <w:r>
              <w:rPr>
                <w:spacing w:val="-6"/>
              </w:rPr>
              <w:t>10</w:t>
            </w:r>
          </w:p>
        </w:tc>
        <w:tc>
          <w:tcPr>
            <w:tcW w:w="6905" w:type="dxa"/>
            <w:noWrap w:val="0"/>
            <w:vAlign w:val="top"/>
          </w:tcPr>
          <w:p w14:paraId="1C1E37C8">
            <w:pPr>
              <w:pStyle w:val="4"/>
              <w:spacing w:before="280" w:line="275" w:lineRule="auto"/>
              <w:ind w:left="113" w:right="105" w:firstLine="9"/>
            </w:pPr>
            <w:r>
              <w:rPr>
                <w:spacing w:val="-2"/>
              </w:rPr>
              <w:t>主持或承担重要科研项目，发表出版高质量的论文或专著，在省内外同领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域具有较高学术地位和知名度</w:t>
            </w:r>
          </w:p>
        </w:tc>
      </w:tr>
    </w:tbl>
    <w:p w14:paraId="2AE01C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2025-08-31T02:25:12Z</dcterms:created>
  <dc:creator>DELL</dc:creator>
  <cp:lastModifiedBy>Rui</cp:lastModifiedBy>
  <dcterms:modified xsi:type="dcterms:W3CDTF">2025-08-31T02:25:23Z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eyJoZGlkIjoiYmFjZDYwYTFlODIxNmQ0MjI3NzhiNWVlYTg4ZGRmMGEiLCJ1c2VySWQiOiI4NDU4OTEyNTcifQ==</vt:lpwstr>
  </property>
  <property fmtid="{D5CDD505-2E9C-101B-9397-08002B2CF9AE}" pid="4" name="ICV">
    <vt:lpwstr>EB4D092F4AC94BCAB159A9533163B822_12</vt:lpwstr>
  </property>
</Properties>
</file>