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780077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教师教育学院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730599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教师教育学院2021级2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学前教育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小学教育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教师教育学院2021级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教师教育学院2021级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小学教育，学前教育2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小学教育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学前教育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小学教育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1.8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教师教育学院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教师教育学院2021级，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34.9%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吴卫东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6"/>
      <w:footerReference w:type="first" r:id="rId1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168039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820394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教师教育学院2021级专业实习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学前教育</c:v>
              </c:pt>
              <c:pt idx="1">
                <c:v>小学教育</c:v>
              </c:pt>
            </c:strLit>
          </c:cat>
          <c:val>
            <c:numLit>
              <c:ptCount val="2"/>
              <c:pt idx="0" formatCode="General">
                <c:v>145</c:v>
              </c:pt>
              <c:pt idx="1" formatCode="General">
                <c:v>53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学前教育</c:v>
              </c:pt>
              <c:pt idx="1">
                <c:v>小学教育</c:v>
              </c:pt>
            </c:strLit>
          </c:cat>
          <c:val>
            <c:numLit>
              <c:ptCount val="2"/>
              <c:pt idx="0" formatCode="General">
                <c:v>145</c:v>
              </c:pt>
              <c:pt idx="1" formatCode="General">
                <c:v>53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学前教育</c:v>
              </c:pt>
              <c:pt idx="1">
                <c:v>小学教育</c:v>
              </c:pt>
            </c:strLit>
          </c:cat>
          <c:val>
            <c:numLit>
              <c:ptCount val="2"/>
              <c:pt idx="0" formatCode="General">
                <c:v>145</c:v>
              </c:pt>
              <c:pt idx="1" formatCode="General">
                <c:v>53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教师教育学院2021级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学前教育(周志)</c:v>
              </c:pt>
              <c:pt idx="1">
                <c:v>小学教育(周志)</c:v>
              </c:pt>
            </c:strLit>
          </c:cat>
          <c:val>
            <c:numLit>
              <c:ptCount val="2"/>
              <c:pt idx="0" formatCode="General">
                <c:v>40</c:v>
              </c:pt>
              <c:pt idx="1" formatCode="General">
                <c:v>62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学前教育(周志)</c:v>
              </c:pt>
              <c:pt idx="1">
                <c:v>小学教育(周志)</c:v>
              </c:pt>
            </c:strLit>
          </c:cat>
          <c:val>
            <c:numLit>
              <c:ptCount val="2"/>
              <c:pt idx="0" formatCode="General">
                <c:v>195</c:v>
              </c:pt>
              <c:pt idx="1" formatCode="General">
                <c:v>97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