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附件2-10</w:t>
      </w:r>
    </w:p>
    <w:tbl>
      <w:tblPr>
        <w:tblStyle w:val="3"/>
        <w:tblW w:w="99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209"/>
        <w:gridCol w:w="707"/>
        <w:gridCol w:w="2792"/>
        <w:gridCol w:w="1856"/>
        <w:gridCol w:w="27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9957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德州学院学生修读课程情况统计表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957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Style w:val="5"/>
                <w:rFonts w:hint="default"/>
                <w:sz w:val="24"/>
              </w:rPr>
              <w:t>，学号：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Style w:val="5"/>
                <w:rFonts w:hint="default"/>
                <w:sz w:val="24"/>
              </w:rPr>
              <w:t>，专业：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Style w:val="5"/>
                <w:rFonts w:hint="default"/>
                <w:sz w:val="24"/>
              </w:rPr>
              <w:t>，层次：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Style w:val="5"/>
                <w:rFonts w:hint="default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44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Style w:val="4"/>
                <w:rFonts w:hint="default"/>
              </w:rPr>
              <w:t xml:space="preserve">              </w:t>
            </w:r>
            <w:r>
              <w:rPr>
                <w:rStyle w:val="4"/>
                <w:rFonts w:hint="default"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已修读课程名称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已修读课程学分合计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学生本人签字： </w:t>
            </w:r>
          </w:p>
        </w:tc>
        <w:tc>
          <w:tcPr>
            <w:tcW w:w="46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学院审核意见</w:t>
            </w:r>
          </w:p>
        </w:tc>
        <w:tc>
          <w:tcPr>
            <w:tcW w:w="349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经办人审核签字： </w:t>
            </w:r>
          </w:p>
        </w:tc>
        <w:tc>
          <w:tcPr>
            <w:tcW w:w="46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负责人签字（章）：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教务处审核意见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经办人审核签字： </w:t>
            </w:r>
          </w:p>
        </w:tc>
        <w:tc>
          <w:tcPr>
            <w:tcW w:w="46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负责人签字（章）：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9957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备注:1.课程信息（课程名称、性质、学分等）须与“德州学院教学综合信息服务平台”一致；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2.本表课程按学年统计，已结算学分学费的课程不予统计；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3.大一新生须包含“军事理论与训练”课程信息。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84B"/>
    <w:rsid w:val="007D784B"/>
    <w:rsid w:val="00CE51CB"/>
    <w:rsid w:val="00D410B9"/>
    <w:rsid w:val="00D41350"/>
    <w:rsid w:val="2F4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2017-11-29T02:18:00Z</dcterms:created>
  <dc:creator>Administrator</dc:creator>
  <cp:lastModifiedBy>Administrator</cp:lastModifiedBy>
  <cp:lastPrinted>2018-11-21T06:57:53Z</cp:lastPrinted>
  <dcterms:modified xsi:type="dcterms:W3CDTF">2018-11-21T06:58:34Z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